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CE5C88" w:rsidP="003560E2">
            <w:pPr>
              <w:spacing w:before="40"/>
              <w:rPr>
                <w:rFonts w:ascii="Arial" w:hAnsi="Arial" w:cs="Arial"/>
                <w:sz w:val="16"/>
                <w:szCs w:val="16"/>
              </w:rPr>
            </w:pPr>
            <w:r>
              <w:rPr>
                <w:rFonts w:ascii="Arial" w:hAnsi="Arial" w:cs="Arial"/>
                <w:color w:val="0000FF"/>
                <w:sz w:val="16"/>
                <w:szCs w:val="16"/>
              </w:rPr>
              <w:t>43002-874/2021</w:t>
            </w:r>
            <w:r w:rsidR="00E449E5">
              <w:rPr>
                <w:rFonts w:ascii="Arial" w:hAnsi="Arial" w:cs="Arial"/>
                <w:color w:val="0000FF"/>
                <w:sz w:val="16"/>
                <w:szCs w:val="16"/>
              </w:rPr>
              <w:t>-0</w:t>
            </w:r>
            <w:r w:rsidR="00337788">
              <w:rPr>
                <w:rFonts w:ascii="Arial" w:hAnsi="Arial" w:cs="Arial"/>
                <w:color w:val="0000FF"/>
                <w:sz w:val="16"/>
                <w:szCs w:val="16"/>
              </w:rPr>
              <w:t>5</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CE5C88" w:rsidP="003560E2">
            <w:pPr>
              <w:spacing w:before="40"/>
              <w:rPr>
                <w:rFonts w:ascii="Arial" w:hAnsi="Arial" w:cs="Arial"/>
                <w:sz w:val="16"/>
                <w:szCs w:val="16"/>
              </w:rPr>
            </w:pPr>
            <w:r>
              <w:rPr>
                <w:rFonts w:ascii="Arial" w:hAnsi="Arial" w:cs="Arial"/>
                <w:color w:val="0000FF"/>
                <w:sz w:val="16"/>
                <w:szCs w:val="16"/>
              </w:rPr>
              <w:t>D-106/21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337788" w:rsidP="003560E2">
            <w:pPr>
              <w:spacing w:before="40"/>
              <w:rPr>
                <w:rFonts w:ascii="Arial" w:hAnsi="Arial" w:cs="Arial"/>
                <w:sz w:val="16"/>
                <w:szCs w:val="16"/>
              </w:rPr>
            </w:pPr>
            <w:r>
              <w:rPr>
                <w:rFonts w:ascii="Arial" w:hAnsi="Arial" w:cs="Arial"/>
                <w:color w:val="0000FF"/>
                <w:sz w:val="16"/>
                <w:szCs w:val="16"/>
              </w:rPr>
              <w:t>03.10</w:t>
            </w:r>
            <w:r w:rsidR="00CE5C88">
              <w:rPr>
                <w:rFonts w:ascii="Arial" w:hAnsi="Arial" w:cs="Arial"/>
                <w:color w:val="0000FF"/>
                <w:sz w:val="16"/>
                <w:szCs w:val="16"/>
              </w:rPr>
              <w:t>.2021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CE5C88" w:rsidP="003560E2">
            <w:pPr>
              <w:spacing w:before="40"/>
              <w:rPr>
                <w:rFonts w:ascii="Arial" w:hAnsi="Arial" w:cs="Arial"/>
                <w:sz w:val="16"/>
                <w:szCs w:val="16"/>
              </w:rPr>
            </w:pPr>
            <w:r>
              <w:rPr>
                <w:rFonts w:ascii="Arial" w:hAnsi="Arial" w:cs="Arial"/>
                <w:color w:val="0000FF"/>
                <w:sz w:val="16"/>
                <w:szCs w:val="16"/>
              </w:rPr>
              <w:t>2431-21-001544/0</w:t>
            </w:r>
          </w:p>
        </w:tc>
      </w:tr>
    </w:tbl>
    <w:p w:rsidR="00424A5A" w:rsidRDefault="00424A5A" w:rsidP="00424A5A">
      <w:pPr>
        <w:pStyle w:val="BodyText2"/>
        <w:ind w:left="-181" w:right="-210"/>
        <w:rPr>
          <w:rFonts w:cs="Arial"/>
          <w:szCs w:val="20"/>
        </w:rPr>
      </w:pPr>
    </w:p>
    <w:p w:rsidR="00424A5A" w:rsidRDefault="00424A5A"/>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CE5C88" w:rsidP="003560E2">
            <w:pPr>
              <w:pStyle w:val="EndnoteText"/>
              <w:jc w:val="center"/>
              <w:rPr>
                <w:rFonts w:ascii="Times New Roman" w:hAnsi="Times New Roman"/>
                <w:b/>
                <w:sz w:val="22"/>
              </w:rPr>
            </w:pPr>
            <w:r>
              <w:rPr>
                <w:rFonts w:ascii="Times New Roman" w:hAnsi="Times New Roman"/>
                <w:b/>
                <w:sz w:val="22"/>
              </w:rPr>
              <w:t>PZI rekonstrukcija regionalne ceste R3-633/1099 Bitnje-Jereka, od km 0,050 do km 1,850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E449E5" w:rsidRPr="00E449E5" w:rsidRDefault="00E449E5" w:rsidP="00E449E5">
      <w:pPr>
        <w:pStyle w:val="BodyText2"/>
        <w:widowControl w:val="0"/>
        <w:spacing w:line="254" w:lineRule="atLeast"/>
        <w:jc w:val="left"/>
        <w:rPr>
          <w:rFonts w:ascii="Tahoma" w:hAnsi="Tahoma" w:cs="Tahoma"/>
          <w:b/>
          <w:color w:val="333333"/>
          <w:sz w:val="22"/>
          <w:szCs w:val="22"/>
        </w:rPr>
      </w:pPr>
      <w:r w:rsidRPr="00E449E5">
        <w:rPr>
          <w:rFonts w:ascii="Tahoma" w:hAnsi="Tahoma" w:cs="Tahoma"/>
          <w:b/>
          <w:color w:val="333333"/>
          <w:sz w:val="22"/>
          <w:szCs w:val="22"/>
        </w:rPr>
        <w:t>JN006397/2021-W01 - D-106/21; PZI rekonstrukcija regionalne ceste R3-633/1099 Bitnje-Jereka, od km 0,050 do km 1,850, datum objave: 20.09.2021</w:t>
      </w:r>
    </w:p>
    <w:p w:rsidR="00E449E5" w:rsidRPr="00E449E5" w:rsidRDefault="00B012FA" w:rsidP="00E449E5">
      <w:pPr>
        <w:pBdr>
          <w:bottom w:val="single" w:sz="6" w:space="8" w:color="DDDDDD"/>
        </w:pBdr>
        <w:shd w:val="clear" w:color="auto" w:fill="FFFFFF"/>
        <w:outlineLvl w:val="4"/>
        <w:rPr>
          <w:rFonts w:ascii="Tahoma" w:hAnsi="Tahoma" w:cs="Tahoma"/>
          <w:b/>
          <w:bCs/>
          <w:color w:val="333333"/>
          <w:sz w:val="22"/>
          <w:szCs w:val="22"/>
          <w:lang w:eastAsia="sl-SI"/>
        </w:rPr>
      </w:pPr>
      <w:r>
        <w:rPr>
          <w:rFonts w:ascii="Tahoma" w:hAnsi="Tahoma" w:cs="Tahoma"/>
          <w:b/>
          <w:bCs/>
          <w:color w:val="333333"/>
          <w:sz w:val="22"/>
          <w:szCs w:val="22"/>
          <w:lang w:eastAsia="sl-SI"/>
        </w:rPr>
        <w:t>D</w:t>
      </w:r>
      <w:r w:rsidR="0055524E">
        <w:rPr>
          <w:rFonts w:ascii="Tahoma" w:hAnsi="Tahoma" w:cs="Tahoma"/>
          <w:b/>
          <w:bCs/>
          <w:color w:val="333333"/>
          <w:sz w:val="22"/>
          <w:szCs w:val="22"/>
          <w:lang w:eastAsia="sl-SI"/>
        </w:rPr>
        <w:t xml:space="preserve">atum prejema: </w:t>
      </w:r>
      <w:r w:rsidR="00337788">
        <w:rPr>
          <w:rFonts w:ascii="Tahoma" w:hAnsi="Tahoma" w:cs="Tahoma"/>
          <w:b/>
          <w:bCs/>
          <w:color w:val="333333"/>
          <w:sz w:val="22"/>
          <w:szCs w:val="22"/>
          <w:lang w:eastAsia="sl-SI"/>
        </w:rPr>
        <w:t>03.10.2021   12:19</w:t>
      </w:r>
      <w:r w:rsidR="00E449E5" w:rsidRPr="00E449E5">
        <w:rPr>
          <w:rFonts w:ascii="Tahoma" w:hAnsi="Tahoma" w:cs="Tahoma"/>
          <w:b/>
          <w:bCs/>
          <w:color w:val="333333"/>
          <w:sz w:val="22"/>
          <w:szCs w:val="22"/>
          <w:lang w:eastAsia="sl-SI"/>
        </w:rPr>
        <w:t xml:space="preserve"> </w:t>
      </w:r>
    </w:p>
    <w:p w:rsidR="00E449E5" w:rsidRPr="00E449E5" w:rsidRDefault="00E449E5" w:rsidP="00E449E5">
      <w:pPr>
        <w:pStyle w:val="BodyText2"/>
        <w:widowControl w:val="0"/>
        <w:spacing w:line="254" w:lineRule="atLeast"/>
        <w:jc w:val="left"/>
        <w:rPr>
          <w:rFonts w:ascii="Tahoma" w:hAnsi="Tahoma" w:cs="Tahoma"/>
          <w:b/>
          <w:sz w:val="22"/>
          <w:szCs w:val="22"/>
        </w:rPr>
      </w:pPr>
    </w:p>
    <w:p w:rsidR="00E449E5" w:rsidRPr="00E449E5" w:rsidRDefault="00E449E5" w:rsidP="00E449E5">
      <w:pPr>
        <w:pStyle w:val="BodyText2"/>
        <w:widowControl w:val="0"/>
        <w:spacing w:line="254" w:lineRule="atLeast"/>
        <w:jc w:val="left"/>
        <w:rPr>
          <w:rFonts w:ascii="Tahoma" w:hAnsi="Tahoma" w:cs="Tahoma"/>
          <w:b/>
          <w:sz w:val="22"/>
          <w:szCs w:val="22"/>
        </w:rPr>
      </w:pPr>
    </w:p>
    <w:p w:rsidR="0055524E" w:rsidRPr="00337788" w:rsidRDefault="00337788" w:rsidP="00B012FA">
      <w:pPr>
        <w:pStyle w:val="BodyText2"/>
        <w:jc w:val="left"/>
        <w:rPr>
          <w:rFonts w:ascii="Tahoma" w:hAnsi="Tahoma" w:cs="Tahoma"/>
          <w:color w:val="333333"/>
          <w:sz w:val="22"/>
          <w:szCs w:val="22"/>
        </w:rPr>
      </w:pPr>
      <w:r w:rsidRPr="00337788">
        <w:rPr>
          <w:rFonts w:ascii="Tahoma" w:hAnsi="Tahoma" w:cs="Tahoma"/>
          <w:color w:val="333333"/>
          <w:sz w:val="22"/>
          <w:szCs w:val="22"/>
        </w:rPr>
        <w:t xml:space="preserve">Spoštovani, v popisu del je pod točko 6. predviden </w:t>
      </w:r>
      <w:r w:rsidRPr="00337788">
        <w:rPr>
          <w:rFonts w:ascii="Tahoma" w:hAnsi="Tahoma" w:cs="Tahoma"/>
          <w:color w:val="333333"/>
          <w:sz w:val="22"/>
          <w:szCs w:val="22"/>
        </w:rPr>
        <w:br/>
        <w:t xml:space="preserve">Načrt zaščite brežin (navedba žarišč izpada kamenja, velikost izpadlega kamenja, evidentirati obstoječe sisteme zaščite ceste pred padajočim kamenjem ter podati ukrepe za </w:t>
      </w:r>
      <w:proofErr w:type="spellStart"/>
      <w:r w:rsidRPr="00337788">
        <w:rPr>
          <w:rFonts w:ascii="Tahoma" w:hAnsi="Tahoma" w:cs="Tahoma"/>
          <w:color w:val="333333"/>
          <w:sz w:val="22"/>
          <w:szCs w:val="22"/>
        </w:rPr>
        <w:t>začito</w:t>
      </w:r>
      <w:proofErr w:type="spellEnd"/>
      <w:r w:rsidRPr="00337788">
        <w:rPr>
          <w:rFonts w:ascii="Tahoma" w:hAnsi="Tahoma" w:cs="Tahoma"/>
          <w:color w:val="333333"/>
          <w:sz w:val="22"/>
          <w:szCs w:val="22"/>
        </w:rPr>
        <w:t xml:space="preserve"> pred padajočim kamenjem).</w:t>
      </w:r>
      <w:r w:rsidRPr="00337788">
        <w:rPr>
          <w:rFonts w:ascii="Tahoma" w:hAnsi="Tahoma" w:cs="Tahoma"/>
          <w:color w:val="333333"/>
          <w:sz w:val="22"/>
          <w:szCs w:val="22"/>
        </w:rPr>
        <w:br/>
      </w:r>
      <w:r w:rsidRPr="00337788">
        <w:rPr>
          <w:rFonts w:ascii="Tahoma" w:hAnsi="Tahoma" w:cs="Tahoma"/>
          <w:color w:val="333333"/>
          <w:sz w:val="22"/>
          <w:szCs w:val="22"/>
        </w:rPr>
        <w:br/>
        <w:t xml:space="preserve">V projektni nalogi izdelava načrta ni nikjer omenjena, </w:t>
      </w:r>
      <w:proofErr w:type="spellStart"/>
      <w:r w:rsidRPr="00337788">
        <w:rPr>
          <w:rFonts w:ascii="Tahoma" w:hAnsi="Tahoma" w:cs="Tahoma"/>
          <w:color w:val="333333"/>
          <w:sz w:val="22"/>
          <w:szCs w:val="22"/>
        </w:rPr>
        <w:t>pravtako</w:t>
      </w:r>
      <w:proofErr w:type="spellEnd"/>
      <w:r w:rsidRPr="00337788">
        <w:rPr>
          <w:rFonts w:ascii="Tahoma" w:hAnsi="Tahoma" w:cs="Tahoma"/>
          <w:color w:val="333333"/>
          <w:sz w:val="22"/>
          <w:szCs w:val="22"/>
        </w:rPr>
        <w:t xml:space="preserve"> niso omenjene okvirne </w:t>
      </w:r>
      <w:proofErr w:type="spellStart"/>
      <w:r w:rsidRPr="00337788">
        <w:rPr>
          <w:rFonts w:ascii="Tahoma" w:hAnsi="Tahoma" w:cs="Tahoma"/>
          <w:color w:val="333333"/>
          <w:sz w:val="22"/>
          <w:szCs w:val="22"/>
        </w:rPr>
        <w:t>metraže</w:t>
      </w:r>
      <w:proofErr w:type="spellEnd"/>
      <w:r w:rsidRPr="00337788">
        <w:rPr>
          <w:rFonts w:ascii="Tahoma" w:hAnsi="Tahoma" w:cs="Tahoma"/>
          <w:color w:val="333333"/>
          <w:sz w:val="22"/>
          <w:szCs w:val="22"/>
        </w:rPr>
        <w:t xml:space="preserve"> brežin, ki jih je potrebno pregledati. Mnenja smo, da bi moral biti načrt obdelan ločeno, ko bo izveden ogled terena. </w:t>
      </w:r>
      <w:r w:rsidRPr="00337788">
        <w:rPr>
          <w:rFonts w:ascii="Tahoma" w:hAnsi="Tahoma" w:cs="Tahoma"/>
          <w:color w:val="333333"/>
          <w:sz w:val="22"/>
          <w:szCs w:val="22"/>
        </w:rPr>
        <w:br/>
        <w:t>Mnenja smo, da v fazi ponudbe zelo težko ocenimo koliko bo potrebnih lovilnih sistemov, kar vpliva na ceno te postavke.</w:t>
      </w:r>
      <w:r w:rsidRPr="00337788">
        <w:rPr>
          <w:rFonts w:ascii="Tahoma" w:hAnsi="Tahoma" w:cs="Tahoma"/>
          <w:color w:val="333333"/>
          <w:sz w:val="22"/>
          <w:szCs w:val="22"/>
        </w:rPr>
        <w:br/>
      </w:r>
      <w:r w:rsidRPr="00337788">
        <w:rPr>
          <w:rFonts w:ascii="Tahoma" w:hAnsi="Tahoma" w:cs="Tahoma"/>
          <w:color w:val="333333"/>
          <w:sz w:val="22"/>
          <w:szCs w:val="22"/>
        </w:rPr>
        <w:br/>
        <w:t>Evidentiranje bi se lahko izvedlo v povezavi z geološko geomehanskim poročilom v okviru IG kartiranja, ki pa ni predvideno v PN.</w:t>
      </w:r>
      <w:r w:rsidRPr="00337788">
        <w:rPr>
          <w:rFonts w:ascii="Tahoma" w:hAnsi="Tahoma" w:cs="Tahoma"/>
          <w:color w:val="333333"/>
          <w:sz w:val="22"/>
          <w:szCs w:val="22"/>
        </w:rPr>
        <w:br/>
        <w:t xml:space="preserve">Načrt pa se izvede ko bodo znane </w:t>
      </w:r>
      <w:proofErr w:type="spellStart"/>
      <w:r w:rsidRPr="00337788">
        <w:rPr>
          <w:rFonts w:ascii="Tahoma" w:hAnsi="Tahoma" w:cs="Tahoma"/>
          <w:color w:val="333333"/>
          <w:sz w:val="22"/>
          <w:szCs w:val="22"/>
        </w:rPr>
        <w:t>metraže</w:t>
      </w:r>
      <w:proofErr w:type="spellEnd"/>
      <w:r w:rsidRPr="00337788">
        <w:rPr>
          <w:rFonts w:ascii="Tahoma" w:hAnsi="Tahoma" w:cs="Tahoma"/>
          <w:color w:val="333333"/>
          <w:sz w:val="22"/>
          <w:szCs w:val="22"/>
        </w:rPr>
        <w:t xml:space="preserve"> in predviden tip varovanja.</w:t>
      </w:r>
      <w:r w:rsidRPr="00337788">
        <w:rPr>
          <w:rFonts w:ascii="Tahoma" w:hAnsi="Tahoma" w:cs="Tahoma"/>
          <w:color w:val="333333"/>
          <w:sz w:val="22"/>
          <w:szCs w:val="22"/>
        </w:rPr>
        <w:br/>
      </w:r>
      <w:r w:rsidRPr="00337788">
        <w:rPr>
          <w:rFonts w:ascii="Tahoma" w:hAnsi="Tahoma" w:cs="Tahoma"/>
          <w:color w:val="333333"/>
          <w:sz w:val="22"/>
          <w:szCs w:val="22"/>
        </w:rPr>
        <w:br/>
        <w:t xml:space="preserve">V kolikor je potrebna izvedba načrta naj naročnik sporoči, kakšne so predvidene </w:t>
      </w:r>
      <w:proofErr w:type="spellStart"/>
      <w:r w:rsidRPr="00337788">
        <w:rPr>
          <w:rFonts w:ascii="Tahoma" w:hAnsi="Tahoma" w:cs="Tahoma"/>
          <w:color w:val="333333"/>
          <w:sz w:val="22"/>
          <w:szCs w:val="22"/>
        </w:rPr>
        <w:t>metraže</w:t>
      </w:r>
      <w:proofErr w:type="spellEnd"/>
      <w:r w:rsidRPr="00337788">
        <w:rPr>
          <w:rFonts w:ascii="Tahoma" w:hAnsi="Tahoma" w:cs="Tahoma"/>
          <w:color w:val="333333"/>
          <w:sz w:val="22"/>
          <w:szCs w:val="22"/>
        </w:rPr>
        <w:t xml:space="preserve"> brežin, kijih je potrebno obdelati.</w:t>
      </w:r>
      <w:r w:rsidRPr="00337788">
        <w:rPr>
          <w:rFonts w:ascii="Tahoma" w:hAnsi="Tahoma" w:cs="Tahoma"/>
          <w:color w:val="333333"/>
          <w:sz w:val="22"/>
          <w:szCs w:val="22"/>
        </w:rPr>
        <w:br/>
      </w:r>
      <w:r w:rsidRPr="00337788">
        <w:rPr>
          <w:rFonts w:ascii="Tahoma" w:hAnsi="Tahoma" w:cs="Tahoma"/>
          <w:color w:val="333333"/>
          <w:sz w:val="22"/>
          <w:szCs w:val="22"/>
        </w:rPr>
        <w:br/>
        <w:t>Hvala</w:t>
      </w:r>
    </w:p>
    <w:p w:rsidR="0055524E" w:rsidRPr="00B012FA" w:rsidRDefault="0055524E" w:rsidP="00B012FA">
      <w:pPr>
        <w:pStyle w:val="BodyText2"/>
        <w:jc w:val="left"/>
        <w:rPr>
          <w:rFonts w:ascii="Tahoma" w:hAnsi="Tahoma" w:cs="Tahoma"/>
          <w:b/>
          <w:sz w:val="22"/>
          <w:szCs w:val="22"/>
        </w:rPr>
      </w:pPr>
    </w:p>
    <w:p w:rsidR="00E813F4" w:rsidRDefault="00E813F4" w:rsidP="00E813F4">
      <w:pPr>
        <w:pStyle w:val="BodyText2"/>
        <w:rPr>
          <w:rFonts w:ascii="Times New Roman" w:hAnsi="Times New Roman"/>
          <w:b/>
          <w:sz w:val="22"/>
        </w:rPr>
      </w:pPr>
      <w:r w:rsidRPr="00A9293C">
        <w:rPr>
          <w:rFonts w:ascii="Times New Roman" w:hAnsi="Times New Roman"/>
          <w:b/>
          <w:sz w:val="22"/>
        </w:rPr>
        <w:t>Odgovor:</w:t>
      </w:r>
    </w:p>
    <w:p w:rsidR="00184CBE" w:rsidRPr="00A9293C" w:rsidRDefault="00184CBE" w:rsidP="00E813F4">
      <w:pPr>
        <w:pStyle w:val="BodyText2"/>
        <w:rPr>
          <w:rFonts w:ascii="Times New Roman" w:hAnsi="Times New Roman"/>
          <w:b/>
          <w:sz w:val="22"/>
        </w:rPr>
      </w:pPr>
    </w:p>
    <w:p w:rsidR="00F055C2" w:rsidRDefault="00F055C2" w:rsidP="00F055C2">
      <w:pPr>
        <w:pStyle w:val="BodyText2"/>
        <w:rPr>
          <w:rFonts w:ascii="Tahoma" w:hAnsi="Tahoma" w:cs="Tahoma"/>
          <w:color w:val="333333"/>
          <w:sz w:val="22"/>
          <w:szCs w:val="22"/>
        </w:rPr>
      </w:pPr>
      <w:r w:rsidRPr="00982782">
        <w:rPr>
          <w:rFonts w:ascii="Tahoma" w:hAnsi="Tahoma" w:cs="Tahoma"/>
          <w:color w:val="333333"/>
          <w:sz w:val="22"/>
          <w:szCs w:val="22"/>
        </w:rPr>
        <w:t>V sklopu projektne naloge v točki 7.3.1 navedeno, da je potrebno izvesti podrobno inženirsk</w:t>
      </w:r>
      <w:r>
        <w:rPr>
          <w:rFonts w:ascii="Tahoma" w:hAnsi="Tahoma" w:cs="Tahoma"/>
          <w:color w:val="333333"/>
          <w:sz w:val="22"/>
          <w:szCs w:val="22"/>
        </w:rPr>
        <w:t>o</w:t>
      </w:r>
      <w:r w:rsidRPr="00982782">
        <w:rPr>
          <w:rFonts w:ascii="Tahoma" w:hAnsi="Tahoma" w:cs="Tahoma"/>
          <w:color w:val="333333"/>
          <w:sz w:val="22"/>
          <w:szCs w:val="22"/>
        </w:rPr>
        <w:t xml:space="preserve"> geološko kartiranje. </w:t>
      </w:r>
    </w:p>
    <w:p w:rsidR="00F055C2" w:rsidRPr="00631BD0" w:rsidRDefault="00F055C2" w:rsidP="00F055C2">
      <w:pPr>
        <w:pStyle w:val="BodyText2"/>
        <w:rPr>
          <w:rFonts w:ascii="Tahoma" w:hAnsi="Tahoma" w:cs="Tahoma"/>
          <w:color w:val="333333"/>
          <w:sz w:val="22"/>
          <w:szCs w:val="22"/>
        </w:rPr>
      </w:pPr>
      <w:r w:rsidRPr="00982782">
        <w:rPr>
          <w:rFonts w:ascii="Tahoma" w:hAnsi="Tahoma" w:cs="Tahoma"/>
          <w:color w:val="333333"/>
          <w:sz w:val="22"/>
          <w:szCs w:val="22"/>
        </w:rPr>
        <w:t xml:space="preserve">Za potrebe izdelave projektne dokumentacije je potreben natančen inženirsko geološki pregled celotnega obravnavanega pobočja, vključno s pregledom obcestnih brežin. Z omenjenim pregledom je potrebno določiti vsa žarišča, od koder izpada kamenje, velikost izpadlega kamenja, evidentirati neme priče, evidentirati obstoječe sisteme zaščite cest pred padajočim kamenjem. Na podlagi pregleda je potrebno predvideti ustrezne zaščite pred padajočim kamenjem – podajno lovilne sisteme, visoko natezne mreže, običajne natezne jeklene mreže, </w:t>
      </w:r>
      <w:r w:rsidRPr="00982782">
        <w:rPr>
          <w:rFonts w:ascii="Tahoma" w:hAnsi="Tahoma" w:cs="Tahoma"/>
          <w:color w:val="333333"/>
          <w:sz w:val="22"/>
          <w:szCs w:val="22"/>
        </w:rPr>
        <w:lastRenderedPageBreak/>
        <w:t>ipd. Načrtovati je</w:t>
      </w:r>
      <w:r w:rsidRPr="00982782">
        <w:rPr>
          <w:rFonts w:ascii="Tahoma" w:hAnsi="Tahoma" w:cs="Tahoma"/>
          <w:color w:val="333333"/>
        </w:rPr>
        <w:t xml:space="preserve"> </w:t>
      </w:r>
      <w:r w:rsidRPr="00982782">
        <w:rPr>
          <w:rFonts w:ascii="Tahoma" w:hAnsi="Tahoma" w:cs="Tahoma"/>
          <w:color w:val="333333"/>
          <w:sz w:val="22"/>
        </w:rPr>
        <w:t xml:space="preserve">potrebno tudi odstranitev večjih </w:t>
      </w:r>
      <w:r w:rsidRPr="00982782">
        <w:rPr>
          <w:rFonts w:ascii="Tahoma" w:hAnsi="Tahoma" w:cs="Tahoma"/>
          <w:color w:val="333333"/>
          <w:sz w:val="22"/>
          <w:szCs w:val="22"/>
        </w:rPr>
        <w:t>dreves, ki bi v krajšem časovnem razponu lahko obremenila ali poškodovala zaščitne ukrepe. Upoštevati je potrebno</w:t>
      </w:r>
      <w:r w:rsidRPr="00982782">
        <w:rPr>
          <w:rFonts w:ascii="Tahoma" w:hAnsi="Tahoma" w:cs="Tahoma"/>
          <w:color w:val="333333"/>
        </w:rPr>
        <w:t xml:space="preserve"> tudi vidik nadaljnje uporabe elementov zaščitnih ukrepov (garancijska doba, vzdrževanje: protokoli, varstvo pri delu, …). Pri interpretaciji je potrebno upoštevati podatke, ki jih beleži koncesionar rednega vzdrževanja ceste. To so evidence o padanju hribinskega in </w:t>
      </w:r>
      <w:proofErr w:type="spellStart"/>
      <w:r w:rsidRPr="00982782">
        <w:rPr>
          <w:rFonts w:ascii="Tahoma" w:hAnsi="Tahoma" w:cs="Tahoma"/>
          <w:color w:val="333333"/>
        </w:rPr>
        <w:t>zemljinskega</w:t>
      </w:r>
      <w:proofErr w:type="spellEnd"/>
      <w:r w:rsidRPr="00982782">
        <w:rPr>
          <w:rFonts w:ascii="Tahoma" w:hAnsi="Tahoma" w:cs="Tahoma"/>
          <w:color w:val="333333"/>
        </w:rPr>
        <w:t xml:space="preserve"> materiala na cesto.</w:t>
      </w:r>
    </w:p>
    <w:p w:rsidR="00F055C2" w:rsidRPr="00982782" w:rsidRDefault="00F055C2" w:rsidP="00F055C2">
      <w:pPr>
        <w:pStyle w:val="BodyText2"/>
        <w:rPr>
          <w:rFonts w:ascii="Tahoma" w:hAnsi="Tahoma" w:cs="Tahoma"/>
          <w:color w:val="333333"/>
          <w:sz w:val="22"/>
          <w:szCs w:val="22"/>
        </w:rPr>
      </w:pPr>
    </w:p>
    <w:p w:rsidR="00E813F4" w:rsidRPr="00A9293C" w:rsidRDefault="00E813F4" w:rsidP="00E813F4">
      <w:pPr>
        <w:pStyle w:val="EndnoteText"/>
        <w:jc w:val="both"/>
        <w:rPr>
          <w:rFonts w:ascii="Times New Roman" w:hAnsi="Times New Roman"/>
          <w:sz w:val="22"/>
        </w:rPr>
      </w:pPr>
      <w:bookmarkStart w:id="0" w:name="_GoBack"/>
      <w:bookmarkEnd w:id="0"/>
    </w:p>
    <w:p w:rsidR="00245680" w:rsidRPr="00A9293C" w:rsidRDefault="00245680" w:rsidP="00245680">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88" w:rsidRDefault="00CE5C88">
      <w:r>
        <w:separator/>
      </w:r>
    </w:p>
  </w:endnote>
  <w:endnote w:type="continuationSeparator" w:id="0">
    <w:p w:rsidR="00CE5C88" w:rsidRDefault="00CE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88" w:rsidRDefault="00CE5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055C2">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055C2">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CE5C88" w:rsidRPr="00643501">
      <w:rPr>
        <w:noProof/>
        <w:lang w:eastAsia="sl-SI"/>
      </w:rPr>
      <w:drawing>
        <wp:inline distT="0" distB="0" distL="0" distR="0">
          <wp:extent cx="539115" cy="42989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429895"/>
                  </a:xfrm>
                  <a:prstGeom prst="rect">
                    <a:avLst/>
                  </a:prstGeom>
                  <a:noFill/>
                  <a:ln>
                    <a:noFill/>
                  </a:ln>
                </pic:spPr>
              </pic:pic>
            </a:graphicData>
          </a:graphic>
        </wp:inline>
      </w:drawing>
    </w:r>
    <w:r>
      <w:t xml:space="preserve">    </w:t>
    </w:r>
    <w:r w:rsidR="00CE5C88" w:rsidRPr="00643501">
      <w:rPr>
        <w:noProof/>
        <w:lang w:eastAsia="sl-SI"/>
      </w:rPr>
      <w:drawing>
        <wp:inline distT="0" distB="0" distL="0" distR="0">
          <wp:extent cx="429895" cy="42989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r>
      <w:t xml:space="preserve">    </w:t>
    </w:r>
    <w:r w:rsidR="00CE5C88" w:rsidRPr="00CF74F9">
      <w:rPr>
        <w:noProof/>
        <w:lang w:eastAsia="sl-SI"/>
      </w:rPr>
      <w:drawing>
        <wp:inline distT="0" distB="0" distL="0" distR="0">
          <wp:extent cx="2340610"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4099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88" w:rsidRDefault="00CE5C88">
      <w:r>
        <w:separator/>
      </w:r>
    </w:p>
  </w:footnote>
  <w:footnote w:type="continuationSeparator" w:id="0">
    <w:p w:rsidR="00CE5C88" w:rsidRDefault="00CE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88" w:rsidRDefault="00CE5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88" w:rsidRDefault="00CE5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CE5C88">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88"/>
    <w:rsid w:val="0003796F"/>
    <w:rsid w:val="000646A9"/>
    <w:rsid w:val="001836BB"/>
    <w:rsid w:val="00184CBE"/>
    <w:rsid w:val="00216549"/>
    <w:rsid w:val="00245680"/>
    <w:rsid w:val="002507C2"/>
    <w:rsid w:val="00290551"/>
    <w:rsid w:val="003133A6"/>
    <w:rsid w:val="00337788"/>
    <w:rsid w:val="003453F3"/>
    <w:rsid w:val="003560E2"/>
    <w:rsid w:val="003579C0"/>
    <w:rsid w:val="00394087"/>
    <w:rsid w:val="004213FB"/>
    <w:rsid w:val="00424A5A"/>
    <w:rsid w:val="0044323F"/>
    <w:rsid w:val="004B34B5"/>
    <w:rsid w:val="0055524E"/>
    <w:rsid w:val="00556816"/>
    <w:rsid w:val="00634B0D"/>
    <w:rsid w:val="00637BE6"/>
    <w:rsid w:val="00721AE0"/>
    <w:rsid w:val="0084742D"/>
    <w:rsid w:val="00933A9F"/>
    <w:rsid w:val="009B1FD9"/>
    <w:rsid w:val="00A05C73"/>
    <w:rsid w:val="00A17575"/>
    <w:rsid w:val="00AD3747"/>
    <w:rsid w:val="00B012FA"/>
    <w:rsid w:val="00CE5C88"/>
    <w:rsid w:val="00DB7CDA"/>
    <w:rsid w:val="00E449E5"/>
    <w:rsid w:val="00E51016"/>
    <w:rsid w:val="00E66D5B"/>
    <w:rsid w:val="00E813F4"/>
    <w:rsid w:val="00EA1375"/>
    <w:rsid w:val="00EE76D2"/>
    <w:rsid w:val="00F055C2"/>
    <w:rsid w:val="00F54131"/>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DB720E7E-CD13-42D4-A207-0CA48E8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E449E5"/>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E449E5"/>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57787">
      <w:bodyDiv w:val="1"/>
      <w:marLeft w:val="0"/>
      <w:marRight w:val="0"/>
      <w:marTop w:val="0"/>
      <w:marBottom w:val="0"/>
      <w:divBdr>
        <w:top w:val="none" w:sz="0" w:space="0" w:color="auto"/>
        <w:left w:val="none" w:sz="0" w:space="0" w:color="auto"/>
        <w:bottom w:val="none" w:sz="0" w:space="0" w:color="auto"/>
        <w:right w:val="none" w:sz="0" w:space="0" w:color="auto"/>
      </w:divBdr>
      <w:divsChild>
        <w:div w:id="1940750064">
          <w:marLeft w:val="0"/>
          <w:marRight w:val="0"/>
          <w:marTop w:val="0"/>
          <w:marBottom w:val="0"/>
          <w:divBdr>
            <w:top w:val="none" w:sz="0" w:space="0" w:color="auto"/>
            <w:left w:val="none" w:sz="0" w:space="0" w:color="auto"/>
            <w:bottom w:val="none" w:sz="0" w:space="0" w:color="auto"/>
            <w:right w:val="none" w:sz="0" w:space="0" w:color="auto"/>
          </w:divBdr>
          <w:divsChild>
            <w:div w:id="1706446259">
              <w:marLeft w:val="-225"/>
              <w:marRight w:val="-225"/>
              <w:marTop w:val="0"/>
              <w:marBottom w:val="0"/>
              <w:divBdr>
                <w:top w:val="none" w:sz="0" w:space="0" w:color="auto"/>
                <w:left w:val="none" w:sz="0" w:space="0" w:color="auto"/>
                <w:bottom w:val="none" w:sz="0" w:space="0" w:color="auto"/>
                <w:right w:val="none" w:sz="0" w:space="0" w:color="auto"/>
              </w:divBdr>
              <w:divsChild>
                <w:div w:id="1594241057">
                  <w:marLeft w:val="0"/>
                  <w:marRight w:val="0"/>
                  <w:marTop w:val="0"/>
                  <w:marBottom w:val="0"/>
                  <w:divBdr>
                    <w:top w:val="none" w:sz="0" w:space="0" w:color="auto"/>
                    <w:left w:val="none" w:sz="0" w:space="0" w:color="auto"/>
                    <w:bottom w:val="none" w:sz="0" w:space="0" w:color="auto"/>
                    <w:right w:val="none" w:sz="0" w:space="0" w:color="auto"/>
                  </w:divBdr>
                  <w:divsChild>
                    <w:div w:id="1814060518">
                      <w:marLeft w:val="0"/>
                      <w:marRight w:val="0"/>
                      <w:marTop w:val="0"/>
                      <w:marBottom w:val="255"/>
                      <w:divBdr>
                        <w:top w:val="none" w:sz="0" w:space="0" w:color="auto"/>
                        <w:left w:val="none" w:sz="0" w:space="0" w:color="auto"/>
                        <w:bottom w:val="none" w:sz="0" w:space="0" w:color="auto"/>
                        <w:right w:val="none" w:sz="0" w:space="0" w:color="auto"/>
                      </w:divBdr>
                      <w:divsChild>
                        <w:div w:id="113596502">
                          <w:marLeft w:val="0"/>
                          <w:marRight w:val="0"/>
                          <w:marTop w:val="0"/>
                          <w:marBottom w:val="0"/>
                          <w:divBdr>
                            <w:top w:val="none" w:sz="0" w:space="0" w:color="auto"/>
                            <w:left w:val="none" w:sz="0" w:space="0" w:color="auto"/>
                            <w:bottom w:val="none" w:sz="0" w:space="0" w:color="auto"/>
                            <w:right w:val="none" w:sz="0" w:space="0" w:color="auto"/>
                          </w:divBdr>
                          <w:divsChild>
                            <w:div w:id="729157266">
                              <w:marLeft w:val="-195"/>
                              <w:marRight w:val="0"/>
                              <w:marTop w:val="0"/>
                              <w:marBottom w:val="0"/>
                              <w:divBdr>
                                <w:top w:val="none" w:sz="0" w:space="0" w:color="auto"/>
                                <w:left w:val="none" w:sz="0" w:space="0" w:color="auto"/>
                                <w:bottom w:val="none" w:sz="0" w:space="0" w:color="auto"/>
                                <w:right w:val="none" w:sz="0" w:space="0" w:color="auto"/>
                              </w:divBdr>
                              <w:divsChild>
                                <w:div w:id="21436454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2</Pages>
  <Words>337</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2021-09-30T08:36:00Z</cp:lastPrinted>
  <dcterms:created xsi:type="dcterms:W3CDTF">2021-10-04T04:40:00Z</dcterms:created>
  <dcterms:modified xsi:type="dcterms:W3CDTF">2021-10-06T06:42:00Z</dcterms:modified>
</cp:coreProperties>
</file>